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ascii="Arial" w:hAnsi="Arial"/>
          <w:sz w:val="28"/>
          <w:szCs w:val="28"/>
        </w:rPr>
        <w:t>NOVÉ EXPOZICE V OBLASTNÍM MUZEU PRAHA VÝCHOD, BRANDÝS n/L</w:t>
      </w:r>
    </w:p>
    <w:p>
      <w:pPr>
        <w:pStyle w:val="Normal"/>
        <w:rPr/>
      </w:pPr>
      <w:r>
        <w:rPr>
          <w:rFonts w:ascii="Arial" w:hAnsi="Arial"/>
          <w:b/>
          <w:bCs/>
          <w:sz w:val="28"/>
          <w:szCs w:val="28"/>
        </w:rPr>
        <w:t>VÝTVARNÉ A ARCHITEKTONICKÉ ŘEŠENÍ – PROVÁDĚCÍ PROJEKT NOVÝCH EXPOZIC</w:t>
      </w:r>
    </w:p>
    <w:p>
      <w:pPr>
        <w:pStyle w:val="Normal"/>
        <w:rPr>
          <w:rFonts w:ascii="Arial" w:hAnsi="Arial"/>
          <w:b/>
          <w:b/>
          <w:bCs/>
          <w:sz w:val="28"/>
          <w:szCs w:val="28"/>
        </w:rPr>
      </w:pPr>
      <w:r>
        <w:rPr>
          <w:rFonts w:ascii="Arial" w:hAnsi="Arial"/>
          <w:b/>
          <w:bCs/>
          <w:sz w:val="28"/>
          <w:szCs w:val="28"/>
        </w:rPr>
        <w:t xml:space="preserve">                         </w:t>
      </w:r>
      <w:r>
        <w:rPr>
          <w:rFonts w:ascii="Arial" w:hAnsi="Arial"/>
          <w:b/>
          <w:bCs/>
          <w:sz w:val="48"/>
          <w:szCs w:val="48"/>
        </w:rPr>
        <w:t xml:space="preserve"> </w:t>
      </w:r>
      <w:r>
        <w:rPr>
          <w:rFonts w:ascii="Arial" w:hAnsi="Arial"/>
          <w:b/>
          <w:bCs/>
          <w:sz w:val="48"/>
          <w:szCs w:val="48"/>
        </w:rPr>
        <w:t>EXPOZIČNÍ  OSVĚTLENÍ</w:t>
      </w:r>
    </w:p>
    <w:p>
      <w:pPr>
        <w:pStyle w:val="Normal"/>
        <w:rPr>
          <w:rFonts w:ascii="Arial" w:hAnsi="Arial"/>
          <w:b w:val="false"/>
          <w:b w:val="false"/>
          <w:bCs w:val="false"/>
          <w:sz w:val="28"/>
          <w:szCs w:val="28"/>
        </w:rPr>
      </w:pPr>
      <w:r>
        <w:rPr>
          <w:rFonts w:ascii="Arial" w:hAnsi="Arial"/>
          <w:b w:val="false"/>
          <w:bCs w:val="false"/>
          <w:sz w:val="28"/>
          <w:szCs w:val="28"/>
        </w:rPr>
        <w:t>Belcredi architektura, Veletržní 826/63, 170 00 Praha 7            prosinec 2023</w:t>
      </w:r>
    </w:p>
    <w:p>
      <w:pPr>
        <w:pStyle w:val="Normal"/>
        <w:rPr>
          <w:rFonts w:ascii="Arial" w:hAnsi="Arial"/>
          <w:b/>
          <w:b/>
          <w:bCs/>
          <w:sz w:val="28"/>
          <w:szCs w:val="28"/>
        </w:rPr>
      </w:pPr>
      <w:r>
        <w:rPr>
          <w:rFonts w:ascii="Arial" w:hAnsi="Arial"/>
          <w:b/>
          <w:bCs/>
          <w:sz w:val="28"/>
          <w:szCs w:val="28"/>
        </w:rPr>
      </w:r>
    </w:p>
    <w:p>
      <w:pPr>
        <w:pStyle w:val="Normal"/>
        <w:rPr/>
      </w:pPr>
      <w:r>
        <w:rPr>
          <w:rFonts w:ascii="Arial" w:hAnsi="Arial"/>
          <w:sz w:val="28"/>
          <w:szCs w:val="28"/>
        </w:rPr>
        <w:t>NOVÉ EXPOZICE V OBLASTNÍM MUZEU PRAHA VÝCHOD, BRANDÝS n/L</w:t>
      </w:r>
    </w:p>
    <w:p>
      <w:pPr>
        <w:pStyle w:val="Normal"/>
        <w:rPr/>
      </w:pPr>
      <w:r>
        <w:rPr>
          <w:rFonts w:ascii="Arial" w:hAnsi="Arial"/>
          <w:b/>
          <w:bCs/>
          <w:sz w:val="28"/>
          <w:szCs w:val="28"/>
        </w:rPr>
        <w:t>VÝTVARNÉ A ARCHITEKTONICKÉ ŘEŠENÍ – PROVÁDĚCÍ PROJEKT NOVÝCH EXPOZIC</w:t>
      </w:r>
    </w:p>
    <w:p>
      <w:pPr>
        <w:pStyle w:val="Normal"/>
        <w:rPr>
          <w:rFonts w:ascii="Arial" w:hAnsi="Arial"/>
          <w:b/>
          <w:b/>
          <w:bCs/>
          <w:sz w:val="28"/>
          <w:szCs w:val="28"/>
        </w:rPr>
      </w:pPr>
      <w:r>
        <w:rPr>
          <w:rFonts w:ascii="Arial" w:hAnsi="Arial"/>
          <w:b/>
          <w:bCs/>
          <w:sz w:val="28"/>
          <w:szCs w:val="28"/>
        </w:rPr>
        <w:t xml:space="preserve">                         </w:t>
      </w:r>
      <w:r>
        <w:rPr>
          <w:rFonts w:ascii="Arial" w:hAnsi="Arial"/>
          <w:b/>
          <w:bCs/>
          <w:sz w:val="48"/>
          <w:szCs w:val="48"/>
        </w:rPr>
        <w:t xml:space="preserve"> </w:t>
      </w:r>
      <w:r>
        <w:rPr>
          <w:rFonts w:ascii="Arial" w:hAnsi="Arial"/>
          <w:b/>
          <w:bCs/>
          <w:sz w:val="48"/>
          <w:szCs w:val="48"/>
        </w:rPr>
        <w:t>EXPOZIČNÍ  OSVĚTLENÍ</w:t>
      </w:r>
    </w:p>
    <w:p>
      <w:pPr>
        <w:pStyle w:val="Normal"/>
        <w:rPr/>
      </w:pPr>
      <w:r>
        <w:rPr>
          <w:rFonts w:ascii="Arial" w:hAnsi="Arial"/>
          <w:b w:val="false"/>
          <w:bCs w:val="false"/>
          <w:sz w:val="28"/>
          <w:szCs w:val="28"/>
        </w:rPr>
        <w:t xml:space="preserve">Belcredi architektura, Veletržní 826/63, 170 00 Praha 7            prosinec </w:t>
      </w:r>
    </w:p>
    <w:p>
      <w:pPr>
        <w:pStyle w:val="Normal"/>
        <w:rPr>
          <w:rFonts w:ascii="Arial" w:hAnsi="Arial"/>
          <w:b w:val="false"/>
          <w:b w:val="false"/>
          <w:bCs w:val="false"/>
          <w:sz w:val="28"/>
          <w:szCs w:val="28"/>
        </w:rPr>
      </w:pPr>
      <w:r>
        <w:rPr/>
      </w:r>
    </w:p>
    <w:p>
      <w:pPr>
        <w:pStyle w:val="Normal"/>
        <w:rPr/>
      </w:pPr>
      <w:r>
        <w:rPr>
          <w:rFonts w:ascii="Arial" w:hAnsi="Arial"/>
          <w:b w:val="false"/>
          <w:bCs w:val="false"/>
          <w:sz w:val="28"/>
          <w:szCs w:val="28"/>
        </w:rPr>
        <w:t>2023</w:t>
      </w:r>
      <w:r>
        <w:rPr>
          <w:rFonts w:ascii="Arial" w:hAnsi="Arial"/>
          <w:sz w:val="28"/>
          <w:szCs w:val="28"/>
        </w:rPr>
        <w:t>NOVÉ EXPOZICE V OBLASTNÍM MUZEU PRAHA VÝCHOD, BRANDÝS n/L</w:t>
      </w:r>
    </w:p>
    <w:p>
      <w:pPr>
        <w:pStyle w:val="Normal"/>
        <w:rPr/>
      </w:pPr>
      <w:r>
        <w:rPr>
          <w:rFonts w:ascii="Arial" w:hAnsi="Arial"/>
          <w:b/>
          <w:bCs/>
          <w:sz w:val="28"/>
          <w:szCs w:val="28"/>
        </w:rPr>
        <w:t>VÝTVARNÉ A ARCHITEKTONICKÉ ŘEŠENÍ – PROVÁDĚCÍ PROJEKT NOVÝCH EXPOZIC</w:t>
      </w:r>
    </w:p>
    <w:p>
      <w:pPr>
        <w:pStyle w:val="Normal"/>
        <w:rPr>
          <w:rFonts w:ascii="Arial" w:hAnsi="Arial"/>
          <w:b/>
          <w:b/>
          <w:bCs/>
          <w:sz w:val="28"/>
          <w:szCs w:val="28"/>
        </w:rPr>
      </w:pPr>
      <w:r>
        <w:rPr>
          <w:rFonts w:ascii="Arial" w:hAnsi="Arial"/>
          <w:b/>
          <w:bCs/>
          <w:sz w:val="28"/>
          <w:szCs w:val="28"/>
        </w:rPr>
        <w:t xml:space="preserve">                         </w:t>
      </w:r>
      <w:r>
        <w:rPr>
          <w:rFonts w:ascii="Arial" w:hAnsi="Arial"/>
          <w:b/>
          <w:bCs/>
          <w:sz w:val="48"/>
          <w:szCs w:val="48"/>
        </w:rPr>
        <w:t xml:space="preserve"> </w:t>
      </w:r>
      <w:r>
        <w:rPr>
          <w:rFonts w:ascii="Arial" w:hAnsi="Arial"/>
          <w:b/>
          <w:bCs/>
          <w:sz w:val="48"/>
          <w:szCs w:val="48"/>
        </w:rPr>
        <w:t>EXPOZIČNÍ  OSVĚTLENÍ</w:t>
      </w:r>
    </w:p>
    <w:p>
      <w:pPr>
        <w:pStyle w:val="Normal"/>
        <w:rPr>
          <w:rFonts w:ascii="Arial" w:hAnsi="Arial"/>
          <w:b w:val="false"/>
          <w:b w:val="false"/>
          <w:bCs w:val="false"/>
          <w:sz w:val="28"/>
          <w:szCs w:val="28"/>
        </w:rPr>
      </w:pPr>
      <w:r>
        <w:rPr>
          <w:rFonts w:ascii="Arial" w:hAnsi="Arial"/>
          <w:b w:val="false"/>
          <w:bCs w:val="false"/>
          <w:sz w:val="28"/>
          <w:szCs w:val="28"/>
        </w:rPr>
        <w:t>Belcredi architektura, Veletržní 826/63, 170 00 Praha 7            prosinec 2023</w:t>
      </w:r>
    </w:p>
    <w:p>
      <w:pPr>
        <w:pStyle w:val="Normal"/>
        <w:rPr>
          <w:rFonts w:ascii="Arial" w:hAnsi="Arial"/>
          <w:sz w:val="28"/>
          <w:szCs w:val="28"/>
        </w:rPr>
      </w:pPr>
      <w:r>
        <w:rPr/>
      </w:r>
    </w:p>
    <w:p>
      <w:pPr>
        <w:pStyle w:val="Normal"/>
        <w:rPr/>
      </w:pPr>
      <w:r>
        <w:rPr>
          <w:rFonts w:ascii="Arial" w:hAnsi="Arial"/>
          <w:sz w:val="28"/>
          <w:szCs w:val="28"/>
        </w:rPr>
        <w:t>NOVÉ EXPOZICE V OBLASTNÍM MUZEU PRAHA VÝCHOD, BRANDÝS n/L</w:t>
      </w:r>
    </w:p>
    <w:p>
      <w:pPr>
        <w:pStyle w:val="Normal"/>
        <w:rPr/>
      </w:pPr>
      <w:r>
        <w:rPr>
          <w:rFonts w:ascii="Arial" w:hAnsi="Arial"/>
          <w:b/>
          <w:bCs/>
          <w:sz w:val="28"/>
          <w:szCs w:val="28"/>
        </w:rPr>
        <w:t>VÝTVARNÉ A ARCHITEKTONICKÉ ŘEŠENÍ – PROVÁDĚCÍ PROJEKT NOVÝCH EXPOZIC</w:t>
      </w:r>
    </w:p>
    <w:p>
      <w:pPr>
        <w:pStyle w:val="Normal"/>
        <w:rPr>
          <w:rFonts w:ascii="Arial" w:hAnsi="Arial"/>
          <w:b/>
          <w:b/>
          <w:bCs/>
          <w:sz w:val="28"/>
          <w:szCs w:val="28"/>
        </w:rPr>
      </w:pPr>
      <w:r>
        <w:rPr>
          <w:rFonts w:ascii="Arial" w:hAnsi="Arial"/>
          <w:b/>
          <w:bCs/>
          <w:sz w:val="28"/>
          <w:szCs w:val="28"/>
        </w:rPr>
        <w:t xml:space="preserve">                         </w:t>
      </w:r>
      <w:r>
        <w:rPr>
          <w:rFonts w:ascii="Arial" w:hAnsi="Arial"/>
          <w:b/>
          <w:bCs/>
          <w:sz w:val="48"/>
          <w:szCs w:val="48"/>
        </w:rPr>
        <w:t xml:space="preserve"> </w:t>
      </w:r>
      <w:r>
        <w:rPr>
          <w:rFonts w:ascii="Arial" w:hAnsi="Arial"/>
          <w:b/>
          <w:bCs/>
          <w:sz w:val="48"/>
          <w:szCs w:val="48"/>
        </w:rPr>
        <w:t>EXPOZIČNÍ  OSVĚTLENÍ</w:t>
      </w:r>
    </w:p>
    <w:p>
      <w:pPr>
        <w:pStyle w:val="Normal"/>
        <w:rPr>
          <w:rFonts w:ascii="Arial" w:hAnsi="Arial"/>
          <w:b w:val="false"/>
          <w:b w:val="false"/>
          <w:bCs w:val="false"/>
          <w:sz w:val="28"/>
          <w:szCs w:val="28"/>
        </w:rPr>
      </w:pPr>
      <w:r>
        <w:rPr>
          <w:rFonts w:ascii="Arial" w:hAnsi="Arial"/>
          <w:b w:val="false"/>
          <w:bCs w:val="false"/>
          <w:sz w:val="28"/>
          <w:szCs w:val="28"/>
        </w:rPr>
        <w:t>Belcredi architektura, Veletržní 826/63, 170 00 Praha 7            prosinec 2023</w:t>
      </w:r>
    </w:p>
    <w:p>
      <w:pPr>
        <w:pStyle w:val="Normal"/>
        <w:rPr>
          <w:rFonts w:ascii="Arial" w:hAnsi="Arial"/>
          <w:sz w:val="28"/>
          <w:szCs w:val="28"/>
        </w:rPr>
      </w:pPr>
      <w:r>
        <w:rPr/>
      </w:r>
    </w:p>
    <w:p>
      <w:pPr>
        <w:pStyle w:val="Normal"/>
        <w:rPr/>
      </w:pPr>
      <w:r>
        <w:rPr>
          <w:rFonts w:ascii="Arial" w:hAnsi="Arial"/>
          <w:sz w:val="28"/>
          <w:szCs w:val="28"/>
        </w:rPr>
        <w:t>NOVÉ EXPOZICE V OBLASTNÍM MUZEU PRAHA VÝCHOD, BRANDÝS n/L</w:t>
      </w:r>
    </w:p>
    <w:p>
      <w:pPr>
        <w:pStyle w:val="Normal"/>
        <w:rPr/>
      </w:pPr>
      <w:r>
        <w:rPr>
          <w:rFonts w:ascii="Arial" w:hAnsi="Arial"/>
          <w:b/>
          <w:bCs/>
          <w:sz w:val="28"/>
          <w:szCs w:val="28"/>
        </w:rPr>
        <w:t>VÝTVARNÉ A ARCHITEKTONICKÉ ŘEŠENÍ – PROVÁDĚCÍ PROJEKT NOVÝCH EXPOZIC</w:t>
      </w:r>
    </w:p>
    <w:p>
      <w:pPr>
        <w:pStyle w:val="Normal"/>
        <w:rPr>
          <w:rFonts w:ascii="Arial" w:hAnsi="Arial"/>
          <w:b/>
          <w:b/>
          <w:bCs/>
          <w:sz w:val="28"/>
          <w:szCs w:val="28"/>
        </w:rPr>
      </w:pPr>
      <w:r>
        <w:rPr>
          <w:rFonts w:ascii="Arial" w:hAnsi="Arial"/>
          <w:b/>
          <w:bCs/>
          <w:sz w:val="28"/>
          <w:szCs w:val="28"/>
        </w:rPr>
        <w:t xml:space="preserve">                         </w:t>
      </w:r>
      <w:r>
        <w:rPr>
          <w:rFonts w:ascii="Arial" w:hAnsi="Arial"/>
          <w:b/>
          <w:bCs/>
          <w:sz w:val="48"/>
          <w:szCs w:val="48"/>
        </w:rPr>
        <w:t xml:space="preserve"> </w:t>
      </w:r>
      <w:r>
        <w:rPr>
          <w:rFonts w:ascii="Arial" w:hAnsi="Arial"/>
          <w:b/>
          <w:bCs/>
          <w:sz w:val="48"/>
          <w:szCs w:val="48"/>
        </w:rPr>
        <w:t>EXPOZIČNÍ  OSVĚTLENÍ</w:t>
      </w:r>
    </w:p>
    <w:p>
      <w:pPr>
        <w:pStyle w:val="Normal"/>
        <w:rPr>
          <w:rFonts w:ascii="Arial" w:hAnsi="Arial"/>
          <w:b w:val="false"/>
          <w:b w:val="false"/>
          <w:bCs w:val="false"/>
          <w:sz w:val="28"/>
          <w:szCs w:val="28"/>
        </w:rPr>
      </w:pPr>
      <w:r>
        <w:rPr>
          <w:rFonts w:ascii="Arial" w:hAnsi="Arial"/>
          <w:b w:val="false"/>
          <w:bCs w:val="false"/>
          <w:sz w:val="28"/>
          <w:szCs w:val="28"/>
        </w:rPr>
        <w:t>Belcredi architektura, Veletržní 826/63, 170 00 Praha 7            prosinec 2023</w:t>
      </w:r>
    </w:p>
    <w:p>
      <w:pPr>
        <w:pStyle w:val="Normal"/>
        <w:rPr>
          <w:rFonts w:ascii="Arial" w:hAnsi="Arial"/>
          <w:sz w:val="28"/>
          <w:szCs w:val="28"/>
        </w:rPr>
      </w:pPr>
      <w:r>
        <w:rPr/>
      </w:r>
    </w:p>
    <w:p>
      <w:pPr>
        <w:pStyle w:val="Normal"/>
        <w:rPr/>
      </w:pPr>
      <w:r>
        <w:rPr>
          <w:rFonts w:ascii="Arial" w:hAnsi="Arial"/>
          <w:sz w:val="28"/>
          <w:szCs w:val="28"/>
        </w:rPr>
        <w:t>NOVÉ EXPOZICE V OBLASTNÍM MUZEU PRAHA VÝCHOD, BRANDÝS n/L</w:t>
      </w:r>
    </w:p>
    <w:p>
      <w:pPr>
        <w:pStyle w:val="Normal"/>
        <w:rPr/>
      </w:pPr>
      <w:r>
        <w:rPr>
          <w:rFonts w:ascii="Arial" w:hAnsi="Arial"/>
          <w:b/>
          <w:bCs/>
          <w:sz w:val="28"/>
          <w:szCs w:val="28"/>
        </w:rPr>
        <w:t>VÝTVARNÉ A ARCHITEKTONICKÉ ŘEŠENÍ – PROVÁDĚCÍ PROJEKT NOVÝCH EXPOZIC</w:t>
      </w:r>
    </w:p>
    <w:p>
      <w:pPr>
        <w:pStyle w:val="Normal"/>
        <w:rPr>
          <w:rFonts w:ascii="Arial" w:hAnsi="Arial"/>
          <w:b/>
          <w:b/>
          <w:bCs/>
          <w:sz w:val="28"/>
          <w:szCs w:val="28"/>
        </w:rPr>
      </w:pPr>
      <w:r>
        <w:rPr>
          <w:rFonts w:ascii="Arial" w:hAnsi="Arial"/>
          <w:b/>
          <w:bCs/>
          <w:sz w:val="28"/>
          <w:szCs w:val="28"/>
        </w:rPr>
        <w:t xml:space="preserve">                         </w:t>
      </w:r>
      <w:r>
        <w:rPr>
          <w:rFonts w:ascii="Arial" w:hAnsi="Arial"/>
          <w:b/>
          <w:bCs/>
          <w:sz w:val="48"/>
          <w:szCs w:val="48"/>
        </w:rPr>
        <w:t xml:space="preserve"> </w:t>
      </w:r>
      <w:r>
        <w:rPr>
          <w:rFonts w:ascii="Arial" w:hAnsi="Arial"/>
          <w:b/>
          <w:bCs/>
          <w:sz w:val="48"/>
          <w:szCs w:val="48"/>
        </w:rPr>
        <w:t>EXPOZIČNÍ  OSVĚTLENÍ</w:t>
      </w:r>
    </w:p>
    <w:p>
      <w:pPr>
        <w:pStyle w:val="Normal"/>
        <w:rPr>
          <w:rFonts w:ascii="Arial" w:hAnsi="Arial"/>
          <w:b w:val="false"/>
          <w:b w:val="false"/>
          <w:bCs w:val="false"/>
          <w:sz w:val="28"/>
          <w:szCs w:val="28"/>
        </w:rPr>
      </w:pPr>
      <w:r>
        <w:rPr>
          <w:rFonts w:ascii="Arial" w:hAnsi="Arial"/>
          <w:b w:val="false"/>
          <w:bCs w:val="false"/>
          <w:sz w:val="28"/>
          <w:szCs w:val="28"/>
        </w:rPr>
        <w:t>Belcredi architektura, Veletržní 826/63, 170 00 Praha 7            prosinec 2023</w:t>
      </w:r>
    </w:p>
    <w:p>
      <w:pPr>
        <w:pStyle w:val="Normal"/>
        <w:rPr>
          <w:rFonts w:ascii="Arial" w:hAnsi="Arial"/>
          <w:b/>
          <w:b/>
          <w:bCs/>
          <w:sz w:val="28"/>
          <w:szCs w:val="28"/>
        </w:rPr>
      </w:pPr>
      <w:r>
        <w:rPr>
          <w:rFonts w:ascii="Arial" w:hAnsi="Arial"/>
          <w:b/>
          <w:bCs/>
          <w:sz w:val="28"/>
          <w:szCs w:val="28"/>
        </w:rPr>
      </w:r>
    </w:p>
    <w:p>
      <w:pPr>
        <w:pStyle w:val="Normal"/>
        <w:rPr>
          <w:rFonts w:ascii="Arial" w:hAnsi="Arial"/>
          <w:b/>
          <w:b/>
          <w:bCs/>
          <w:sz w:val="28"/>
          <w:szCs w:val="28"/>
        </w:rPr>
      </w:pPr>
      <w:r>
        <w:rPr>
          <w:rFonts w:ascii="Arial" w:hAnsi="Arial"/>
          <w:b/>
          <w:bCs/>
          <w:sz w:val="28"/>
          <w:szCs w:val="28"/>
        </w:rPr>
      </w:r>
    </w:p>
    <w:p>
      <w:pPr>
        <w:pStyle w:val="Normal"/>
        <w:rPr>
          <w:rFonts w:ascii="Arial" w:hAnsi="Arial"/>
          <w:b/>
          <w:b/>
          <w:bCs/>
          <w:sz w:val="28"/>
          <w:szCs w:val="28"/>
        </w:rPr>
      </w:pPr>
      <w:r>
        <w:rPr>
          <w:rFonts w:ascii="Arial" w:hAnsi="Arial"/>
          <w:b/>
          <w:bCs/>
          <w:sz w:val="28"/>
          <w:szCs w:val="28"/>
        </w:rPr>
      </w:r>
    </w:p>
    <w:p>
      <w:pPr>
        <w:pStyle w:val="Normal"/>
        <w:rPr>
          <w:rFonts w:ascii="Arial" w:hAnsi="Arial"/>
          <w:b/>
          <w:b/>
          <w:bCs/>
          <w:sz w:val="28"/>
          <w:szCs w:val="28"/>
        </w:rPr>
      </w:pPr>
      <w:r>
        <w:rPr>
          <w:rFonts w:ascii="Arial" w:hAnsi="Arial"/>
          <w:b/>
          <w:bCs/>
          <w:sz w:val="28"/>
          <w:szCs w:val="28"/>
        </w:rPr>
      </w:r>
    </w:p>
    <w:p>
      <w:pPr>
        <w:pStyle w:val="Normal"/>
        <w:rPr>
          <w:rFonts w:ascii="Arial" w:hAnsi="Arial"/>
          <w:b/>
          <w:b/>
          <w:bCs/>
          <w:sz w:val="28"/>
          <w:szCs w:val="28"/>
        </w:rPr>
      </w:pPr>
      <w:r>
        <w:rPr>
          <w:rFonts w:ascii="Arial" w:hAnsi="Arial"/>
          <w:b/>
          <w:bCs/>
          <w:sz w:val="28"/>
          <w:szCs w:val="28"/>
        </w:rPr>
      </w:r>
    </w:p>
    <w:p>
      <w:pPr>
        <w:pStyle w:val="Normal"/>
        <w:rPr/>
      </w:pPr>
      <w:r>
        <w:rPr>
          <w:rFonts w:ascii="Arial" w:hAnsi="Arial"/>
          <w:b/>
          <w:bCs/>
          <w:sz w:val="28"/>
          <w:szCs w:val="28"/>
        </w:rPr>
        <w:t xml:space="preserve">          </w:t>
      </w:r>
    </w:p>
    <w:p>
      <w:pPr>
        <w:pStyle w:val="Normal"/>
        <w:jc w:val="left"/>
        <w:rPr>
          <w:rFonts w:ascii="Arial" w:hAnsi="Arial"/>
          <w:b/>
          <w:b/>
          <w:bCs/>
          <w:sz w:val="48"/>
          <w:szCs w:val="48"/>
        </w:rPr>
      </w:pPr>
      <w:r>
        <w:rPr>
          <w:rFonts w:ascii="Arial" w:hAnsi="Arial"/>
          <w:b/>
          <w:bCs/>
          <w:sz w:val="48"/>
          <w:szCs w:val="48"/>
        </w:rPr>
      </w:r>
    </w:p>
    <w:p>
      <w:pPr>
        <w:pStyle w:val="Tlotextu"/>
        <w:jc w:val="left"/>
        <w:rPr>
          <w:rFonts w:ascii="Calibri;sans-serif" w:hAnsi="Calibri;sans-serif"/>
          <w:b w:val="false"/>
          <w:b w:val="false"/>
          <w:bCs w:val="false"/>
          <w:sz w:val="28"/>
          <w:szCs w:val="28"/>
        </w:rPr>
      </w:pPr>
      <w:r>
        <w:rPr>
          <w:rFonts w:ascii="Calibri;sans-serif" w:hAnsi="Calibri;sans-serif"/>
          <w:b w:val="false"/>
          <w:bCs w:val="false"/>
          <w:i w:val="false"/>
          <w:caps w:val="false"/>
          <w:smallCaps w:val="false"/>
          <w:color w:val="000000"/>
          <w:spacing w:val="0"/>
          <w:sz w:val="28"/>
          <w:szCs w:val="28"/>
        </w:rPr>
        <w:t>PRŮVODNÍ ZPRÁVA</w:t>
      </w:r>
    </w:p>
    <w:p>
      <w:pPr>
        <w:pStyle w:val="Tlotextu"/>
        <w:jc w:val="left"/>
        <w:rPr>
          <w:rFonts w:ascii="Calibri;sans-serif" w:hAnsi="Calibri;sans-serif"/>
          <w:b w:val="false"/>
          <w:b w:val="false"/>
          <w:bCs/>
          <w:i w:val="false"/>
          <w:i w:val="false"/>
          <w:caps w:val="false"/>
          <w:smallCaps w:val="false"/>
          <w:color w:val="000000"/>
          <w:spacing w:val="0"/>
          <w:sz w:val="28"/>
          <w:szCs w:val="28"/>
        </w:rPr>
      </w:pPr>
      <w:r>
        <w:rPr/>
      </w:r>
    </w:p>
    <w:p>
      <w:pPr>
        <w:pStyle w:val="Tlotextu"/>
        <w:jc w:val="left"/>
        <w:rPr>
          <w:rFonts w:ascii="Calibri;sans-serif" w:hAnsi="Calibri;sans-serif"/>
          <w:b w:val="false"/>
          <w:b w:val="false"/>
          <w:bCs/>
          <w:i w:val="false"/>
          <w:i w:val="false"/>
          <w:caps w:val="false"/>
          <w:smallCaps w:val="false"/>
          <w:color w:val="000000"/>
          <w:spacing w:val="0"/>
          <w:sz w:val="28"/>
          <w:szCs w:val="28"/>
        </w:rPr>
      </w:pPr>
      <w:r>
        <w:rPr/>
      </w:r>
    </w:p>
    <w:p>
      <w:pPr>
        <w:pStyle w:val="Tlotextu"/>
        <w:jc w:val="left"/>
        <w:rPr>
          <w:rFonts w:ascii="Calibri;sans-serif" w:hAnsi="Calibri;sans-serif"/>
          <w:b/>
          <w:b/>
          <w:bCs/>
          <w:i w:val="false"/>
          <w:i w:val="false"/>
          <w:caps w:val="false"/>
          <w:smallCaps w:val="false"/>
          <w:color w:val="000000"/>
          <w:spacing w:val="0"/>
          <w:sz w:val="28"/>
          <w:szCs w:val="28"/>
        </w:rPr>
      </w:pPr>
      <w:r>
        <w:rPr>
          <w:rFonts w:ascii="Calibri;sans-serif" w:hAnsi="Calibri;sans-serif"/>
          <w:b w:val="false"/>
          <w:bCs/>
          <w:i w:val="false"/>
          <w:caps w:val="false"/>
          <w:smallCaps w:val="false"/>
          <w:color w:val="000000"/>
          <w:spacing w:val="0"/>
          <w:sz w:val="28"/>
          <w:szCs w:val="28"/>
        </w:rPr>
        <w:t>Pro expoziční osvětlení je navržen tzv. 3okruhový lištový systém (dále jen „LS“), který lze modulovat dle potřeb expozice. LS umožňuje vkládání svítidel do vhodných pozic v celé délce jeho trasy. Navržená svítidla jsou vybavena adapterem pro vetknutí do LS s mechanickým a elektrickým zapojením. Pro osvětlení exponátů různých formátů navrhujeme svítidla o konkrétních vyzařovacích charakteristikách (viz kniha svítidel)</w:t>
      </w:r>
    </w:p>
    <w:p>
      <w:pPr>
        <w:pStyle w:val="Tlotextu"/>
        <w:widowControl/>
        <w:spacing w:before="0" w:after="0"/>
        <w:ind w:left="0" w:right="0" w:hanging="0"/>
        <w:rPr>
          <w:rFonts w:ascii="Calibri;sans-serif" w:hAnsi="Calibri;sans-serif"/>
          <w:b w:val="false"/>
          <w:b w:val="false"/>
          <w:i w:val="false"/>
          <w:i w:val="false"/>
          <w:caps w:val="false"/>
          <w:smallCaps w:val="false"/>
          <w:color w:val="000000"/>
          <w:spacing w:val="0"/>
          <w:sz w:val="28"/>
          <w:szCs w:val="28"/>
        </w:rPr>
      </w:pPr>
      <w:r>
        <w:rPr>
          <w:rFonts w:ascii="Calibri;sans-serif" w:hAnsi="Calibri;sans-serif"/>
          <w:b w:val="false"/>
          <w:i w:val="false"/>
          <w:caps w:val="false"/>
          <w:smallCaps w:val="false"/>
          <w:color w:val="000000"/>
          <w:spacing w:val="0"/>
          <w:sz w:val="28"/>
          <w:szCs w:val="28"/>
        </w:rPr>
        <w:t>Lištový systém se skládá z 3m (zapuštěných)  lišt a 1 kusu zavěšené lišty o délce 4m. Lištový systém lze sestavovat do libovolných tvarů, rastrů. Lišty jsou vyrobeny z tlakově litého hliníku, snadno se krátí na požadovaný rozměr, lze tak reagovat na konkrétní situace. Přívod pro lištový systém kabelem např. CYKY 5x1,5mm2 ze stávajícího vývodu na stropě.. Připojení na lištový systém svorkovnicí v příslušenství k LS. Lištový systém je tzv. 3okruhový. Svítidla jsou rozdělena do tří skupin, které lze nezávisle na sobě ovládat. Příležitostně nebo po čase se tak může změnit ráz expozice. Lištový systém je zapuštěn do podhledu tak, aby nebylo tělo lišty pohledově vidět. Každá linie je ukončena napájecím členem z obou stran. Barva LS, včetně svítidel bílá.</w:t>
      </w:r>
    </w:p>
    <w:p>
      <w:pPr>
        <w:pStyle w:val="Tlotextu"/>
        <w:widowControl/>
        <w:spacing w:before="0" w:after="0"/>
        <w:ind w:left="0" w:right="0" w:hanging="0"/>
        <w:rPr>
          <w:caps w:val="false"/>
          <w:smallCaps w:val="false"/>
          <w:color w:val="000000"/>
          <w:spacing w:val="0"/>
          <w:sz w:val="28"/>
          <w:szCs w:val="28"/>
        </w:rPr>
      </w:pPr>
      <w:r>
        <w:rPr>
          <w:caps w:val="false"/>
          <w:smallCaps w:val="false"/>
          <w:color w:val="000000"/>
          <w:spacing w:val="0"/>
          <w:sz w:val="28"/>
          <w:szCs w:val="28"/>
        </w:rPr>
        <w:t> </w:t>
      </w:r>
    </w:p>
    <w:p>
      <w:pPr>
        <w:pStyle w:val="Normal"/>
        <w:jc w:val="left"/>
        <w:rPr>
          <w:rFonts w:ascii="Arial" w:hAnsi="Arial"/>
          <w:b/>
          <w:b/>
          <w:bCs/>
          <w:i w:val="false"/>
          <w:i w:val="false"/>
          <w:caps w:val="false"/>
          <w:smallCaps w:val="false"/>
          <w:color w:val="000000"/>
          <w:spacing w:val="0"/>
          <w:sz w:val="28"/>
          <w:szCs w:val="28"/>
        </w:rPr>
      </w:pPr>
      <w:r>
        <w:rPr>
          <w:rFonts w:ascii="Arial" w:hAnsi="Arial"/>
          <w:b/>
          <w:bCs/>
          <w:i w:val="false"/>
          <w:caps w:val="false"/>
          <w:smallCaps w:val="false"/>
          <w:color w:val="000000"/>
          <w:spacing w:val="0"/>
          <w:sz w:val="28"/>
          <w:szCs w:val="28"/>
        </w:rPr>
      </w:r>
    </w:p>
    <w:p>
      <w:pPr>
        <w:pStyle w:val="Normal"/>
        <w:jc w:val="left"/>
        <w:rPr>
          <w:rFonts w:ascii="Arial" w:hAnsi="Arial"/>
          <w:b/>
          <w:b/>
          <w:bCs/>
          <w:i w:val="false"/>
          <w:i w:val="false"/>
          <w:caps w:val="false"/>
          <w:smallCaps w:val="false"/>
          <w:color w:val="000000"/>
          <w:spacing w:val="0"/>
          <w:sz w:val="48"/>
          <w:szCs w:val="48"/>
        </w:rPr>
      </w:pPr>
      <w:r>
        <w:rPr>
          <w:rFonts w:ascii="Arial" w:hAnsi="Arial"/>
          <w:b/>
          <w:bCs/>
          <w:i w:val="false"/>
          <w:caps w:val="false"/>
          <w:smallCaps w:val="false"/>
          <w:color w:val="000000"/>
          <w:spacing w:val="0"/>
          <w:sz w:val="48"/>
          <w:szCs w:val="48"/>
        </w:rPr>
      </w:r>
    </w:p>
    <w:p>
      <w:pPr>
        <w:pStyle w:val="Normal"/>
        <w:jc w:val="left"/>
        <w:rPr>
          <w:rFonts w:ascii="Arial" w:hAnsi="Arial"/>
          <w:b/>
          <w:b/>
          <w:bCs/>
          <w:i w:val="false"/>
          <w:i w:val="false"/>
          <w:caps w:val="false"/>
          <w:smallCaps w:val="false"/>
          <w:color w:val="000000"/>
          <w:spacing w:val="0"/>
          <w:sz w:val="48"/>
          <w:szCs w:val="48"/>
        </w:rPr>
      </w:pPr>
      <w:r>
        <w:rPr>
          <w:rFonts w:ascii="Arial" w:hAnsi="Arial"/>
          <w:b/>
          <w:bCs/>
          <w:i w:val="false"/>
          <w:caps w:val="false"/>
          <w:smallCaps w:val="false"/>
          <w:color w:val="000000"/>
          <w:spacing w:val="0"/>
          <w:sz w:val="48"/>
          <w:szCs w:val="48"/>
        </w:rPr>
      </w:r>
    </w:p>
    <w:p>
      <w:pPr>
        <w:pStyle w:val="Normal"/>
        <w:jc w:val="left"/>
        <w:rPr>
          <w:rFonts w:ascii="Arial" w:hAnsi="Arial"/>
          <w:b/>
          <w:b/>
          <w:bCs/>
          <w:i w:val="false"/>
          <w:i w:val="false"/>
          <w:caps w:val="false"/>
          <w:smallCaps w:val="false"/>
          <w:color w:val="000000"/>
          <w:spacing w:val="0"/>
          <w:sz w:val="48"/>
          <w:szCs w:val="48"/>
        </w:rPr>
      </w:pPr>
      <w:r>
        <w:rPr>
          <w:rFonts w:ascii="Arial" w:hAnsi="Arial"/>
          <w:b/>
          <w:bCs/>
          <w:i w:val="false"/>
          <w:caps w:val="false"/>
          <w:smallCaps w:val="false"/>
          <w:color w:val="000000"/>
          <w:spacing w:val="0"/>
          <w:sz w:val="48"/>
          <w:szCs w:val="48"/>
        </w:rPr>
      </w:r>
    </w:p>
    <w:p>
      <w:pPr>
        <w:pStyle w:val="Normal"/>
        <w:jc w:val="left"/>
        <w:rPr>
          <w:rFonts w:ascii="Arial" w:hAnsi="Arial"/>
          <w:b/>
          <w:b/>
          <w:bCs/>
          <w:i w:val="false"/>
          <w:i w:val="false"/>
          <w:caps w:val="false"/>
          <w:smallCaps w:val="false"/>
          <w:color w:val="000000"/>
          <w:spacing w:val="0"/>
          <w:sz w:val="48"/>
          <w:szCs w:val="48"/>
        </w:rPr>
      </w:pPr>
      <w:r>
        <w:rPr>
          <w:rFonts w:ascii="Arial" w:hAnsi="Arial"/>
          <w:b/>
          <w:bCs/>
          <w:i w:val="false"/>
          <w:caps w:val="false"/>
          <w:smallCaps w:val="false"/>
          <w:color w:val="000000"/>
          <w:spacing w:val="0"/>
          <w:sz w:val="48"/>
          <w:szCs w:val="48"/>
        </w:rPr>
      </w:r>
    </w:p>
    <w:p>
      <w:pPr>
        <w:pStyle w:val="Normal"/>
        <w:jc w:val="left"/>
        <w:rPr>
          <w:rFonts w:ascii="Arial" w:hAnsi="Arial"/>
          <w:b/>
          <w:b/>
          <w:bCs/>
          <w:i w:val="false"/>
          <w:i w:val="false"/>
          <w:caps w:val="false"/>
          <w:smallCaps w:val="false"/>
          <w:color w:val="000000"/>
          <w:spacing w:val="0"/>
          <w:sz w:val="48"/>
          <w:szCs w:val="48"/>
        </w:rPr>
      </w:pPr>
      <w:r>
        <w:rPr>
          <w:rFonts w:ascii="Arial" w:hAnsi="Arial"/>
          <w:b/>
          <w:bCs/>
          <w:i w:val="false"/>
          <w:caps w:val="false"/>
          <w:smallCaps w:val="false"/>
          <w:color w:val="000000"/>
          <w:spacing w:val="0"/>
          <w:sz w:val="48"/>
          <w:szCs w:val="48"/>
        </w:rPr>
      </w:r>
    </w:p>
    <w:p>
      <w:pPr>
        <w:pStyle w:val="Normal"/>
        <w:jc w:val="left"/>
        <w:rPr>
          <w:rFonts w:ascii="Arial" w:hAnsi="Arial"/>
          <w:b/>
          <w:b/>
          <w:bCs/>
          <w:i w:val="false"/>
          <w:i w:val="false"/>
          <w:caps w:val="false"/>
          <w:smallCaps w:val="false"/>
          <w:color w:val="000000"/>
          <w:spacing w:val="0"/>
          <w:sz w:val="48"/>
          <w:szCs w:val="48"/>
        </w:rPr>
      </w:pPr>
      <w:r>
        <w:rPr>
          <w:rFonts w:ascii="Arial" w:hAnsi="Arial"/>
          <w:b/>
          <w:bCs/>
          <w:i w:val="false"/>
          <w:caps w:val="false"/>
          <w:smallCaps w:val="false"/>
          <w:color w:val="000000"/>
          <w:spacing w:val="0"/>
          <w:sz w:val="48"/>
          <w:szCs w:val="48"/>
        </w:rPr>
      </w:r>
    </w:p>
    <w:p>
      <w:pPr>
        <w:pStyle w:val="Normal"/>
        <w:jc w:val="left"/>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 w:name="Arial">
    <w:charset w:val="ee"/>
    <w:family w:val="roman"/>
    <w:pitch w:val="variable"/>
  </w:font>
  <w:font w:name="Calibri">
    <w:altName w:val="sans-serif"/>
    <w:charset w:val="ee"/>
    <w:family w:val="roman"/>
    <w:pitch w:val="variable"/>
  </w:font>
</w:fonts>
</file>

<file path=word/settings.xml><?xml version="1.0" encoding="utf-8"?>
<w:settings xmlns:w="http://schemas.openxmlformats.org/wordprocessingml/2006/main">
  <w:zoom w:percent="15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cs-CZ" w:eastAsia="zh-CN" w:bidi="hi-IN"/>
      </w:rPr>
    </w:rPrDefault>
    <w:pPrDefault>
      <w:pPr/>
    </w:pPrDefault>
  </w:docDefaults>
  <w:style w:type="paragraph" w:styleId="Normal">
    <w:name w:val="Normal"/>
    <w:qFormat/>
    <w:pPr>
      <w:widowControl/>
      <w:bidi w:val="0"/>
      <w:jc w:val="left"/>
    </w:pPr>
    <w:rPr>
      <w:rFonts w:ascii="Liberation Serif" w:hAnsi="Liberation Serif" w:eastAsia="SimSun" w:cs="Arial"/>
      <w:color w:val="00000A"/>
      <w:sz w:val="24"/>
      <w:szCs w:val="24"/>
      <w:lang w:val="cs-CZ" w:eastAsia="zh-CN" w:bidi="hi-IN"/>
    </w:rPr>
  </w:style>
  <w:style w:type="paragraph" w:styleId="Nadpis">
    <w:name w:val="Nadpis"/>
    <w:basedOn w:val="Normal"/>
    <w:next w:val="Tlotextu"/>
    <w:qFormat/>
    <w:pPr>
      <w:keepNext/>
      <w:spacing w:before="240" w:after="120"/>
    </w:pPr>
    <w:rPr>
      <w:rFonts w:ascii="Liberation Sans" w:hAnsi="Liberation Sans" w:eastAsia="Microsoft YaHei" w:cs="Arial"/>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TotalTime>
  <Application>LibreOffice/5.2.3.3$Windows_X86_64 LibreOffice_project/d54a8868f08a7b39642414cf2c8ef2f228f780cf</Application>
  <Pages>2</Pages>
  <Words>352</Words>
  <Characters>2138</Characters>
  <CharactersWithSpaces>2710</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2023-12-10T16:57:49Z</dcterms:created>
  <dc:creator/>
  <dc:description/>
  <dc:language>cs-CZ</dc:language>
  <cp:lastModifiedBy/>
  <cp:lastPrinted>2023-12-11T10:45:55Z</cp:lastPrinted>
  <dcterms:modified xsi:type="dcterms:W3CDTF">2023-12-11T10:45:15Z</dcterms:modified>
  <cp:revision>2</cp:revision>
  <dc:subject/>
  <dc:title/>
</cp:coreProperties>
</file>